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9FCC3" w14:textId="77777777" w:rsidR="00016A7C" w:rsidRDefault="006F24FC">
      <w:pPr>
        <w:spacing w:line="276" w:lineRule="auto"/>
        <w:rPr>
          <w:sz w:val="24"/>
          <w:szCs w:val="24"/>
        </w:rPr>
      </w:pPr>
      <w:r>
        <w:rPr>
          <w:noProof/>
        </w:rPr>
        <w:drawing>
          <wp:anchor distT="0" distB="0" distL="114300" distR="114300" simplePos="0" relativeHeight="251658240" behindDoc="0" locked="0" layoutInCell="1" hidden="0" allowOverlap="1" wp14:anchorId="650B098C" wp14:editId="3A972646">
            <wp:simplePos x="0" y="0"/>
            <wp:positionH relativeFrom="column">
              <wp:posOffset>5591175</wp:posOffset>
            </wp:positionH>
            <wp:positionV relativeFrom="paragraph">
              <wp:posOffset>0</wp:posOffset>
            </wp:positionV>
            <wp:extent cx="1052195" cy="13716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r="74794"/>
                    <a:stretch>
                      <a:fillRect/>
                    </a:stretch>
                  </pic:blipFill>
                  <pic:spPr>
                    <a:xfrm>
                      <a:off x="0" y="0"/>
                      <a:ext cx="1052195" cy="1371600"/>
                    </a:xfrm>
                    <a:prstGeom prst="rect">
                      <a:avLst/>
                    </a:prstGeom>
                    <a:ln/>
                  </pic:spPr>
                </pic:pic>
              </a:graphicData>
            </a:graphic>
            <wp14:sizeRelH relativeFrom="margin">
              <wp14:pctWidth>0</wp14:pctWidth>
            </wp14:sizeRelH>
            <wp14:sizeRelV relativeFrom="margin">
              <wp14:pctHeight>0</wp14:pctHeight>
            </wp14:sizeRelV>
          </wp:anchor>
        </w:drawing>
      </w:r>
    </w:p>
    <w:p w14:paraId="4DC28AAC" w14:textId="77777777" w:rsidR="00016A7C" w:rsidRDefault="00016A7C">
      <w:pPr>
        <w:spacing w:line="276" w:lineRule="auto"/>
        <w:rPr>
          <w:sz w:val="24"/>
          <w:szCs w:val="24"/>
        </w:rPr>
      </w:pPr>
    </w:p>
    <w:p w14:paraId="3B4ECD6A" w14:textId="77777777" w:rsidR="00016A7C" w:rsidRDefault="00016A7C">
      <w:pPr>
        <w:spacing w:line="276" w:lineRule="auto"/>
        <w:rPr>
          <w:sz w:val="24"/>
          <w:szCs w:val="24"/>
        </w:rPr>
      </w:pPr>
    </w:p>
    <w:p w14:paraId="592B28AF" w14:textId="77777777" w:rsidR="00016A7C" w:rsidRDefault="00016A7C">
      <w:pPr>
        <w:spacing w:line="276" w:lineRule="auto"/>
        <w:rPr>
          <w:sz w:val="24"/>
          <w:szCs w:val="24"/>
        </w:rPr>
      </w:pPr>
    </w:p>
    <w:p w14:paraId="67C49EDC" w14:textId="77777777" w:rsidR="00016A7C" w:rsidRDefault="006F24FC">
      <w:pPr>
        <w:pBdr>
          <w:top w:val="nil"/>
          <w:left w:val="nil"/>
          <w:bottom w:val="nil"/>
          <w:right w:val="nil"/>
          <w:between w:val="nil"/>
        </w:pBdr>
        <w:spacing w:before="140" w:after="60" w:line="276" w:lineRule="auto"/>
        <w:rPr>
          <w:color w:val="000000"/>
          <w:sz w:val="24"/>
          <w:szCs w:val="24"/>
        </w:rPr>
      </w:pPr>
      <w:r>
        <w:rPr>
          <w:color w:val="000000"/>
          <w:sz w:val="24"/>
          <w:szCs w:val="24"/>
        </w:rPr>
        <w:t>Dear Parent/Guardian,</w:t>
      </w:r>
    </w:p>
    <w:p w14:paraId="7D0F3D3A" w14:textId="77777777" w:rsidR="00016A7C" w:rsidRDefault="00016A7C">
      <w:pPr>
        <w:pBdr>
          <w:top w:val="nil"/>
          <w:left w:val="nil"/>
          <w:bottom w:val="nil"/>
          <w:right w:val="nil"/>
          <w:between w:val="nil"/>
        </w:pBdr>
        <w:spacing w:before="140" w:after="60" w:line="276" w:lineRule="auto"/>
        <w:rPr>
          <w:color w:val="000000"/>
          <w:sz w:val="24"/>
          <w:szCs w:val="24"/>
        </w:rPr>
      </w:pPr>
    </w:p>
    <w:p w14:paraId="4CACDC12" w14:textId="77777777" w:rsidR="00016A7C" w:rsidRDefault="006F24FC">
      <w:pPr>
        <w:pBdr>
          <w:top w:val="nil"/>
          <w:left w:val="nil"/>
          <w:bottom w:val="nil"/>
          <w:right w:val="nil"/>
          <w:between w:val="nil"/>
        </w:pBdr>
        <w:spacing w:before="140" w:after="60" w:line="276" w:lineRule="auto"/>
        <w:rPr>
          <w:color w:val="000000"/>
          <w:sz w:val="24"/>
          <w:szCs w:val="24"/>
        </w:rPr>
      </w:pPr>
      <w:r>
        <w:rPr>
          <w:color w:val="000000"/>
          <w:sz w:val="24"/>
          <w:szCs w:val="24"/>
        </w:rPr>
        <w:t xml:space="preserve">I am writing to you regarding the Bronze Duke of Edinburgh Award here at Swanmore College. </w:t>
      </w:r>
    </w:p>
    <w:p w14:paraId="1E837E13" w14:textId="77777777" w:rsidR="00016A7C" w:rsidRDefault="006F24FC">
      <w:pPr>
        <w:pBdr>
          <w:top w:val="nil"/>
          <w:left w:val="nil"/>
          <w:bottom w:val="nil"/>
          <w:right w:val="nil"/>
          <w:between w:val="nil"/>
        </w:pBdr>
        <w:spacing w:before="140" w:after="60" w:line="276" w:lineRule="auto"/>
        <w:rPr>
          <w:color w:val="000000"/>
          <w:sz w:val="24"/>
          <w:szCs w:val="24"/>
        </w:rPr>
      </w:pPr>
      <w:r>
        <w:rPr>
          <w:color w:val="000000"/>
          <w:sz w:val="24"/>
          <w:szCs w:val="24"/>
        </w:rPr>
        <w:t xml:space="preserve">The Duke of Edinburgh scheme entails completing 4 sections: Volunteering, Physical, Skills and an expedition.  For each of these sections your child will need to take part in the activity for around an hour a week. One of these sections must be undertaken for 6 months and the other two sections are for 3 months. For a full look at what this might entail, please watch the following video from the DofE: </w:t>
      </w:r>
      <w:hyperlink r:id="rId7">
        <w:r>
          <w:rPr>
            <w:color w:val="1155CC"/>
            <w:sz w:val="24"/>
            <w:szCs w:val="24"/>
            <w:u w:val="single"/>
          </w:rPr>
          <w:t>https://www.dofe.org/wp-content/uploads/2020/09/Bronze-Presentation-England-with-subtitles.mp4</w:t>
        </w:r>
      </w:hyperlink>
      <w:r>
        <w:rPr>
          <w:color w:val="000000"/>
          <w:sz w:val="24"/>
          <w:szCs w:val="24"/>
        </w:rPr>
        <w:t xml:space="preserve"> </w:t>
      </w:r>
      <w:r>
        <w:rPr>
          <w:color w:val="000000"/>
          <w:sz w:val="24"/>
          <w:szCs w:val="24"/>
        </w:rPr>
        <w:t xml:space="preserve">Further information is available on the </w:t>
      </w:r>
      <w:hyperlink r:id="rId8">
        <w:r>
          <w:rPr>
            <w:color w:val="0563C1"/>
            <w:sz w:val="24"/>
            <w:szCs w:val="24"/>
            <w:u w:val="single"/>
          </w:rPr>
          <w:t>College website</w:t>
        </w:r>
      </w:hyperlink>
      <w:r>
        <w:rPr>
          <w:color w:val="000000"/>
          <w:sz w:val="24"/>
          <w:szCs w:val="24"/>
        </w:rPr>
        <w:t xml:space="preserve"> (under DofE on the pupil tab) or directly from the </w:t>
      </w:r>
      <w:hyperlink r:id="rId9">
        <w:r>
          <w:rPr>
            <w:color w:val="0563C1"/>
            <w:sz w:val="24"/>
            <w:szCs w:val="24"/>
            <w:u w:val="single"/>
          </w:rPr>
          <w:t>DofE website</w:t>
        </w:r>
      </w:hyperlink>
      <w:r>
        <w:rPr>
          <w:color w:val="000000"/>
          <w:sz w:val="24"/>
          <w:szCs w:val="24"/>
        </w:rPr>
        <w:t xml:space="preserve"> itself.</w:t>
      </w:r>
    </w:p>
    <w:p w14:paraId="35886915" w14:textId="77777777" w:rsidR="00016A7C" w:rsidRDefault="006F24FC">
      <w:pPr>
        <w:pBdr>
          <w:top w:val="nil"/>
          <w:left w:val="nil"/>
          <w:bottom w:val="nil"/>
          <w:right w:val="nil"/>
          <w:between w:val="nil"/>
        </w:pBdr>
        <w:spacing w:before="140" w:after="60" w:line="276" w:lineRule="auto"/>
        <w:ind w:hanging="2"/>
        <w:rPr>
          <w:color w:val="000000"/>
          <w:sz w:val="24"/>
          <w:szCs w:val="24"/>
        </w:rPr>
      </w:pPr>
      <w:r>
        <w:rPr>
          <w:sz w:val="24"/>
          <w:szCs w:val="24"/>
        </w:rPr>
        <w:t xml:space="preserve">Training for the expedition section will take place in the enrichment sessions, run every Wednesday afternoon during school hours (so you must choose this enrichment for either the Autumn or Spring term). Here we will check in on their </w:t>
      </w:r>
      <w:proofErr w:type="spellStart"/>
      <w:r>
        <w:rPr>
          <w:sz w:val="24"/>
          <w:szCs w:val="24"/>
        </w:rPr>
        <w:t>eDofE</w:t>
      </w:r>
      <w:proofErr w:type="spellEnd"/>
      <w:r>
        <w:rPr>
          <w:sz w:val="24"/>
          <w:szCs w:val="24"/>
        </w:rPr>
        <w:t xml:space="preserve"> side of the award, ensuring they are quite happy in what they are doing and regularly uploading evidence for each section. During your child’s enrichment time we will be completing the required training for the expedition section that will include, campcraft/erecting tents, navigation skills and route planning, planning for and cooking in the field, first aid, countryside code, a walk in the local area and some craft interest lessons like paracord braiding etc. They will then be invited to attend 2 we</w:t>
      </w:r>
      <w:r>
        <w:rPr>
          <w:sz w:val="24"/>
          <w:szCs w:val="24"/>
        </w:rPr>
        <w:t xml:space="preserve">ekend expedition trips (one in the summer term, one in the following autumn term). One a practice, the other assessed. Once successfully completed and in conjunction with the other 3 completed sections, they will be issued with their </w:t>
      </w:r>
      <w:proofErr w:type="gramStart"/>
      <w:r>
        <w:rPr>
          <w:sz w:val="24"/>
          <w:szCs w:val="24"/>
        </w:rPr>
        <w:t>Bronze</w:t>
      </w:r>
      <w:proofErr w:type="gramEnd"/>
      <w:r>
        <w:rPr>
          <w:sz w:val="24"/>
          <w:szCs w:val="24"/>
        </w:rPr>
        <w:t xml:space="preserve"> award. </w:t>
      </w:r>
      <w:r>
        <w:rPr>
          <w:color w:val="000000"/>
          <w:sz w:val="24"/>
          <w:szCs w:val="24"/>
        </w:rPr>
        <w:t xml:space="preserve">We would expect pupils to complete their award within the school year so that they may then have the option to move onto the </w:t>
      </w:r>
      <w:proofErr w:type="gramStart"/>
      <w:r>
        <w:rPr>
          <w:color w:val="000000"/>
          <w:sz w:val="24"/>
          <w:szCs w:val="24"/>
        </w:rPr>
        <w:t>Silver</w:t>
      </w:r>
      <w:proofErr w:type="gramEnd"/>
      <w:r>
        <w:rPr>
          <w:color w:val="000000"/>
          <w:sz w:val="24"/>
          <w:szCs w:val="24"/>
        </w:rPr>
        <w:t xml:space="preserve"> award in Y10 </w:t>
      </w:r>
      <w:r>
        <w:rPr>
          <w:sz w:val="24"/>
          <w:szCs w:val="24"/>
        </w:rPr>
        <w:t>if they</w:t>
      </w:r>
      <w:r>
        <w:rPr>
          <w:color w:val="000000"/>
          <w:sz w:val="24"/>
          <w:szCs w:val="24"/>
        </w:rPr>
        <w:t xml:space="preserve"> were to apply. </w:t>
      </w:r>
    </w:p>
    <w:p w14:paraId="4D341DB9" w14:textId="77777777" w:rsidR="00016A7C" w:rsidRDefault="006F24FC">
      <w:pPr>
        <w:pBdr>
          <w:top w:val="nil"/>
          <w:left w:val="nil"/>
          <w:bottom w:val="nil"/>
          <w:right w:val="nil"/>
          <w:between w:val="nil"/>
        </w:pBdr>
        <w:spacing w:before="140" w:after="60" w:line="276" w:lineRule="auto"/>
        <w:ind w:hanging="2"/>
        <w:rPr>
          <w:color w:val="000000"/>
          <w:sz w:val="24"/>
          <w:szCs w:val="24"/>
        </w:rPr>
      </w:pPr>
      <w:r>
        <w:rPr>
          <w:color w:val="000000"/>
          <w:sz w:val="24"/>
          <w:szCs w:val="24"/>
        </w:rPr>
        <w:t xml:space="preserve">Expeditions – The pupils will choose their own expedition groups (7 people) to complete the walks with and camp. Please be aware however that as they choose their own groups, it may not be logistically possible for all </w:t>
      </w:r>
      <w:r>
        <w:rPr>
          <w:sz w:val="24"/>
          <w:szCs w:val="24"/>
        </w:rPr>
        <w:t>friendship</w:t>
      </w:r>
      <w:r>
        <w:rPr>
          <w:color w:val="000000"/>
          <w:sz w:val="24"/>
          <w:szCs w:val="24"/>
        </w:rPr>
        <w:t xml:space="preserve"> groups to all be in the same group. We can promise though that all will have at least one friend with them. This will be for the walking only as we are all together for the camping overnight.</w:t>
      </w:r>
    </w:p>
    <w:p w14:paraId="63652CE7" w14:textId="77777777" w:rsidR="00016A7C" w:rsidRDefault="006F24FC">
      <w:pPr>
        <w:spacing w:line="276" w:lineRule="auto"/>
        <w:rPr>
          <w:b/>
          <w:bCs/>
          <w:sz w:val="24"/>
          <w:szCs w:val="24"/>
          <w:u w:val="single"/>
        </w:rPr>
      </w:pPr>
      <w:r>
        <w:rPr>
          <w:b/>
          <w:bCs/>
          <w:sz w:val="24"/>
          <w:szCs w:val="24"/>
          <w:u w:val="single"/>
        </w:rPr>
        <w:t>About us here.</w:t>
      </w:r>
    </w:p>
    <w:p w14:paraId="3B788CEF" w14:textId="77777777" w:rsidR="00016A7C" w:rsidRDefault="006F24FC">
      <w:pPr>
        <w:spacing w:line="276" w:lineRule="auto"/>
        <w:rPr>
          <w:sz w:val="24"/>
          <w:szCs w:val="24"/>
        </w:rPr>
      </w:pPr>
      <w:r>
        <w:rPr>
          <w:sz w:val="24"/>
          <w:szCs w:val="24"/>
        </w:rPr>
        <w:t xml:space="preserve">Swanmore College’s DofE centre is run entirely by volunteers and does not receive any outside funding.  The costs for taking part in Bronze DofE with us is £150. This fee includes, registering with the DofE award, a group t-shirt, all expedition costs (apart from food), centre licence, insurances, consumables such as tents, equipment, maps, compass’ gas for cookers etc and leader training.  </w:t>
      </w:r>
    </w:p>
    <w:p w14:paraId="1AC37FB3" w14:textId="77777777" w:rsidR="00016A7C" w:rsidRDefault="006F24FC">
      <w:pPr>
        <w:spacing w:line="276" w:lineRule="auto"/>
        <w:rPr>
          <w:sz w:val="24"/>
          <w:szCs w:val="24"/>
        </w:rPr>
      </w:pPr>
      <w:r>
        <w:rPr>
          <w:sz w:val="24"/>
          <w:szCs w:val="24"/>
        </w:rPr>
        <w:t>As with any course, this fee is non-refundable once the place has been allocated (up to 49 places available).</w:t>
      </w:r>
    </w:p>
    <w:p w14:paraId="5906A575" w14:textId="77777777" w:rsidR="00016A7C" w:rsidRDefault="006F24FC">
      <w:pPr>
        <w:spacing w:line="276" w:lineRule="auto"/>
        <w:rPr>
          <w:sz w:val="24"/>
          <w:szCs w:val="24"/>
        </w:rPr>
      </w:pPr>
      <w:r>
        <w:rPr>
          <w:sz w:val="24"/>
          <w:szCs w:val="24"/>
        </w:rPr>
        <w:t>This fee can be paid by cheque made payable to Swanmore College or online via SCOPAY</w:t>
      </w:r>
      <w:r>
        <w:rPr>
          <w:color w:val="000000"/>
          <w:sz w:val="24"/>
          <w:szCs w:val="24"/>
        </w:rPr>
        <w:t xml:space="preserve">, please make the reference your child’s name and tutor group. </w:t>
      </w:r>
      <w:r>
        <w:rPr>
          <w:sz w:val="24"/>
          <w:szCs w:val="24"/>
        </w:rPr>
        <w:t xml:space="preserve">We do not want money to be a barrier and stop anyone from taking part in the DofE, so if this cost is </w:t>
      </w:r>
      <w:proofErr w:type="gramStart"/>
      <w:r>
        <w:rPr>
          <w:sz w:val="24"/>
          <w:szCs w:val="24"/>
        </w:rPr>
        <w:t>difficult</w:t>
      </w:r>
      <w:proofErr w:type="gramEnd"/>
      <w:r>
        <w:rPr>
          <w:sz w:val="24"/>
          <w:szCs w:val="24"/>
        </w:rPr>
        <w:t xml:space="preserve"> we offer the opportunity to pay in 3 </w:t>
      </w:r>
      <w:proofErr w:type="spellStart"/>
      <w:r>
        <w:rPr>
          <w:sz w:val="24"/>
          <w:szCs w:val="24"/>
        </w:rPr>
        <w:t>installments</w:t>
      </w:r>
      <w:proofErr w:type="spellEnd"/>
      <w:r>
        <w:rPr>
          <w:sz w:val="24"/>
          <w:szCs w:val="24"/>
        </w:rPr>
        <w:t xml:space="preserve">, or you </w:t>
      </w:r>
      <w:r>
        <w:rPr>
          <w:sz w:val="24"/>
          <w:szCs w:val="24"/>
        </w:rPr>
        <w:lastRenderedPageBreak/>
        <w:t xml:space="preserve">are a PP family, considerations are available. Please contact us should you wish to know more on: </w:t>
      </w:r>
      <w:hyperlink r:id="rId10">
        <w:r>
          <w:rPr>
            <w:color w:val="1155CC"/>
            <w:sz w:val="24"/>
            <w:szCs w:val="24"/>
            <w:u w:val="single"/>
          </w:rPr>
          <w:t>dofe-help@swanmore-sec.hants.sch.uk</w:t>
        </w:r>
      </w:hyperlink>
      <w:r>
        <w:rPr>
          <w:sz w:val="24"/>
          <w:szCs w:val="24"/>
        </w:rPr>
        <w:t xml:space="preserve"> </w:t>
      </w:r>
    </w:p>
    <w:p w14:paraId="6F065284" w14:textId="77777777" w:rsidR="00016A7C" w:rsidRDefault="006F24FC">
      <w:pPr>
        <w:spacing w:line="276" w:lineRule="auto"/>
        <w:rPr>
          <w:b/>
          <w:bCs/>
          <w:sz w:val="24"/>
          <w:szCs w:val="24"/>
          <w:u w:val="single"/>
        </w:rPr>
      </w:pPr>
      <w:r>
        <w:rPr>
          <w:sz w:val="24"/>
          <w:szCs w:val="24"/>
        </w:rPr>
        <w:t xml:space="preserve">The DofE centre is run by a dedicated team of volunteers, all of whom have undertaken the HCC DofE expedition trainers and supervisors' course along with numerous hours directly with the DofE and a First Aid course. Each group will be assigned a leader who will work with them as much as possible. </w:t>
      </w:r>
      <w:r>
        <w:rPr>
          <w:b/>
          <w:bCs/>
          <w:sz w:val="24"/>
          <w:szCs w:val="24"/>
          <w:u w:val="single"/>
        </w:rPr>
        <w:t xml:space="preserve">Communication </w:t>
      </w:r>
    </w:p>
    <w:p w14:paraId="60988A10" w14:textId="77777777" w:rsidR="00016A7C" w:rsidRDefault="006F24FC">
      <w:pPr>
        <w:spacing w:line="276" w:lineRule="auto"/>
        <w:rPr>
          <w:sz w:val="24"/>
          <w:szCs w:val="24"/>
        </w:rPr>
      </w:pPr>
      <w:r>
        <w:rPr>
          <w:sz w:val="24"/>
          <w:szCs w:val="24"/>
        </w:rPr>
        <w:t xml:space="preserve">General communication will be via parentmail, but also through Swanbites and </w:t>
      </w:r>
      <w:proofErr w:type="spellStart"/>
      <w:r>
        <w:rPr>
          <w:sz w:val="24"/>
          <w:szCs w:val="24"/>
        </w:rPr>
        <w:t>Classcharts</w:t>
      </w:r>
      <w:proofErr w:type="spellEnd"/>
      <w:r>
        <w:rPr>
          <w:sz w:val="24"/>
          <w:szCs w:val="24"/>
        </w:rPr>
        <w:t xml:space="preserve"> where necessary. Your child will also have access to a plethora of information on a shared Google Drive. Please ensure that you have provided the college with an </w:t>
      </w:r>
      <w:proofErr w:type="gramStart"/>
      <w:r>
        <w:rPr>
          <w:sz w:val="24"/>
          <w:szCs w:val="24"/>
        </w:rPr>
        <w:t>up to date</w:t>
      </w:r>
      <w:proofErr w:type="gramEnd"/>
      <w:r>
        <w:rPr>
          <w:sz w:val="24"/>
          <w:szCs w:val="24"/>
        </w:rPr>
        <w:t xml:space="preserve"> email address and telephone number. </w:t>
      </w:r>
    </w:p>
    <w:p w14:paraId="56F5683E" w14:textId="77777777" w:rsidR="00016A7C" w:rsidRDefault="006F24FC">
      <w:pPr>
        <w:spacing w:line="276" w:lineRule="auto"/>
        <w:rPr>
          <w:sz w:val="24"/>
          <w:szCs w:val="24"/>
        </w:rPr>
      </w:pPr>
      <w:r>
        <w:rPr>
          <w:sz w:val="24"/>
          <w:szCs w:val="24"/>
        </w:rPr>
        <w:t xml:space="preserve">All participants are registered on the </w:t>
      </w:r>
      <w:proofErr w:type="spellStart"/>
      <w:r>
        <w:rPr>
          <w:sz w:val="24"/>
          <w:szCs w:val="24"/>
        </w:rPr>
        <w:t>eDofE</w:t>
      </w:r>
      <w:proofErr w:type="spellEnd"/>
      <w:r>
        <w:rPr>
          <w:sz w:val="24"/>
          <w:szCs w:val="24"/>
        </w:rPr>
        <w:t xml:space="preserve"> system, this is where the young people put information for each of their sections and add their evidence once the section has been completed.  The aim is to have this done before the summer holidays so that they can get cracking on their sections over the summer holidays. We can then monitor, sign off and communicate with your child about what they are up to with their progress in the award process. The expectation is that they will have 2 sections complete before we head out on the practice expeditio</w:t>
      </w:r>
      <w:r>
        <w:rPr>
          <w:sz w:val="24"/>
          <w:szCs w:val="24"/>
        </w:rPr>
        <w:t>n in Apr/May and all 3 completed before the assessed expedition in Sept/Oct. We have the ruling that any pupil that has not met these expectations, may not be invited to attend the expeditions. We have a near 100% pass rate and will not allow the fee paid by you to be squandered. This has, over the years, appeared to be quite motivating for the pupils.</w:t>
      </w:r>
    </w:p>
    <w:p w14:paraId="1FAD09F6" w14:textId="77777777" w:rsidR="00016A7C" w:rsidRDefault="006F24FC">
      <w:pPr>
        <w:spacing w:line="276" w:lineRule="auto"/>
        <w:rPr>
          <w:sz w:val="24"/>
          <w:szCs w:val="24"/>
        </w:rPr>
      </w:pPr>
      <w:r>
        <w:rPr>
          <w:sz w:val="24"/>
          <w:szCs w:val="24"/>
        </w:rPr>
        <w:t xml:space="preserve">Your child will also have access to a dedicated Google Classroom and a Google Drive where all manner of information and resources (including expedition dates, letters, kits </w:t>
      </w:r>
      <w:proofErr w:type="gramStart"/>
      <w:r>
        <w:rPr>
          <w:sz w:val="24"/>
          <w:szCs w:val="24"/>
        </w:rPr>
        <w:t>lists</w:t>
      </w:r>
      <w:proofErr w:type="gramEnd"/>
      <w:r>
        <w:rPr>
          <w:sz w:val="24"/>
          <w:szCs w:val="24"/>
        </w:rPr>
        <w:t>, info on each section of the award etc) will be at their fingertips.</w:t>
      </w:r>
    </w:p>
    <w:p w14:paraId="4C63EA5F" w14:textId="77777777" w:rsidR="00016A7C" w:rsidRDefault="006F24FC">
      <w:pPr>
        <w:spacing w:line="276" w:lineRule="auto"/>
        <w:ind w:hanging="2"/>
        <w:rPr>
          <w:sz w:val="24"/>
          <w:szCs w:val="24"/>
        </w:rPr>
      </w:pPr>
      <w:r>
        <w:rPr>
          <w:b/>
          <w:bCs/>
          <w:sz w:val="24"/>
          <w:szCs w:val="24"/>
          <w:u w:val="single"/>
        </w:rPr>
        <w:t>Applications</w:t>
      </w:r>
    </w:p>
    <w:p w14:paraId="30232DB5" w14:textId="77777777" w:rsidR="00016A7C" w:rsidRDefault="006F24FC">
      <w:pPr>
        <w:pBdr>
          <w:top w:val="nil"/>
          <w:left w:val="nil"/>
          <w:bottom w:val="nil"/>
          <w:right w:val="nil"/>
          <w:between w:val="nil"/>
        </w:pBdr>
        <w:spacing w:line="276" w:lineRule="auto"/>
        <w:ind w:hanging="2"/>
        <w:rPr>
          <w:color w:val="000000"/>
          <w:sz w:val="24"/>
          <w:szCs w:val="24"/>
        </w:rPr>
      </w:pPr>
      <w:r>
        <w:rPr>
          <w:color w:val="000000"/>
          <w:sz w:val="24"/>
          <w:szCs w:val="24"/>
        </w:rPr>
        <w:t xml:space="preserve">Those pupils who already know they wish to complete DofE at Swanmore should </w:t>
      </w:r>
      <w:proofErr w:type="gramStart"/>
      <w:r>
        <w:rPr>
          <w:color w:val="000000"/>
          <w:sz w:val="24"/>
          <w:szCs w:val="24"/>
        </w:rPr>
        <w:t>submit an application</w:t>
      </w:r>
      <w:proofErr w:type="gramEnd"/>
      <w:r>
        <w:rPr>
          <w:color w:val="000000"/>
          <w:sz w:val="24"/>
          <w:szCs w:val="24"/>
        </w:rPr>
        <w:t xml:space="preserve"> form as below. </w:t>
      </w:r>
      <w:r>
        <w:rPr>
          <w:i/>
          <w:iCs/>
          <w:color w:val="000000"/>
          <w:sz w:val="24"/>
          <w:szCs w:val="24"/>
        </w:rPr>
        <w:t>Please do not attach any form of money with your application.</w:t>
      </w:r>
      <w:r>
        <w:rPr>
          <w:color w:val="000000"/>
          <w:sz w:val="24"/>
          <w:szCs w:val="24"/>
        </w:rPr>
        <w:t xml:space="preserve"> Those successful will be contacted and issued with a contract/medical form. Any monies due will then be gratefully received, with the relevant paperwork.</w:t>
      </w:r>
    </w:p>
    <w:p w14:paraId="509D4182" w14:textId="77777777" w:rsidR="00016A7C" w:rsidRDefault="006F24FC">
      <w:pPr>
        <w:spacing w:line="276" w:lineRule="auto"/>
        <w:rPr>
          <w:sz w:val="24"/>
          <w:szCs w:val="24"/>
        </w:rPr>
      </w:pPr>
      <w:r>
        <w:rPr>
          <w:i/>
          <w:iCs/>
          <w:sz w:val="24"/>
          <w:szCs w:val="24"/>
          <w:u w:val="single"/>
        </w:rPr>
        <w:t>Please note.</w:t>
      </w:r>
      <w:r>
        <w:rPr>
          <w:sz w:val="24"/>
          <w:szCs w:val="24"/>
        </w:rPr>
        <w:t xml:space="preserve"> We can only accept a set number of pupils depending on HCC rules and staffing.</w:t>
      </w:r>
    </w:p>
    <w:p w14:paraId="3BE70061" w14:textId="77777777" w:rsidR="00016A7C" w:rsidRDefault="006F24FC">
      <w:pPr>
        <w:pBdr>
          <w:top w:val="nil"/>
          <w:left w:val="nil"/>
          <w:bottom w:val="nil"/>
          <w:right w:val="nil"/>
          <w:between w:val="nil"/>
        </w:pBdr>
        <w:spacing w:line="276" w:lineRule="auto"/>
        <w:ind w:hanging="2"/>
        <w:rPr>
          <w:color w:val="000000"/>
          <w:sz w:val="24"/>
          <w:szCs w:val="24"/>
        </w:rPr>
      </w:pPr>
      <w:r>
        <w:rPr>
          <w:color w:val="000000"/>
          <w:sz w:val="24"/>
          <w:szCs w:val="24"/>
        </w:rPr>
        <w:t>Copies can be found attached to this email</w:t>
      </w:r>
      <w:r>
        <w:rPr>
          <w:sz w:val="24"/>
          <w:szCs w:val="24"/>
        </w:rPr>
        <w:t xml:space="preserve"> or from the </w:t>
      </w:r>
      <w:proofErr w:type="gramStart"/>
      <w:r>
        <w:rPr>
          <w:sz w:val="24"/>
          <w:szCs w:val="24"/>
        </w:rPr>
        <w:t>School</w:t>
      </w:r>
      <w:proofErr w:type="gramEnd"/>
      <w:r>
        <w:rPr>
          <w:sz w:val="24"/>
          <w:szCs w:val="24"/>
        </w:rPr>
        <w:t xml:space="preserve"> website. (This is in the process of being updated so please ignore the year printed on it) </w:t>
      </w:r>
    </w:p>
    <w:p w14:paraId="28064F26" w14:textId="77777777" w:rsidR="00016A7C" w:rsidRDefault="006F24FC">
      <w:pPr>
        <w:pBdr>
          <w:top w:val="nil"/>
          <w:left w:val="nil"/>
          <w:bottom w:val="nil"/>
          <w:right w:val="nil"/>
          <w:between w:val="nil"/>
        </w:pBdr>
        <w:spacing w:line="276" w:lineRule="auto"/>
        <w:ind w:hanging="2"/>
        <w:rPr>
          <w:color w:val="000000"/>
          <w:sz w:val="24"/>
          <w:szCs w:val="24"/>
        </w:rPr>
      </w:pPr>
      <w:r>
        <w:rPr>
          <w:color w:val="000000"/>
          <w:sz w:val="24"/>
          <w:szCs w:val="24"/>
        </w:rPr>
        <w:t>Application forms will answer the following questions:</w:t>
      </w:r>
    </w:p>
    <w:p w14:paraId="15172A57" w14:textId="77777777" w:rsidR="00016A7C" w:rsidRDefault="006F24FC">
      <w:pPr>
        <w:numPr>
          <w:ilvl w:val="0"/>
          <w:numId w:val="1"/>
        </w:numPr>
        <w:spacing w:before="52" w:after="0" w:line="276" w:lineRule="auto"/>
        <w:ind w:left="0" w:right="264" w:hanging="2"/>
        <w:rPr>
          <w:sz w:val="24"/>
          <w:szCs w:val="24"/>
        </w:rPr>
      </w:pPr>
      <w:r>
        <w:rPr>
          <w:sz w:val="24"/>
          <w:szCs w:val="24"/>
        </w:rPr>
        <w:t>What background experience do you have?</w:t>
      </w:r>
    </w:p>
    <w:p w14:paraId="34C014A9" w14:textId="77777777" w:rsidR="00016A7C" w:rsidRDefault="006F24FC">
      <w:pPr>
        <w:numPr>
          <w:ilvl w:val="0"/>
          <w:numId w:val="1"/>
        </w:numPr>
        <w:spacing w:after="0" w:line="276" w:lineRule="auto"/>
        <w:ind w:left="0" w:right="264" w:hanging="2"/>
        <w:rPr>
          <w:sz w:val="24"/>
          <w:szCs w:val="24"/>
        </w:rPr>
      </w:pPr>
      <w:r>
        <w:rPr>
          <w:sz w:val="24"/>
          <w:szCs w:val="24"/>
        </w:rPr>
        <w:t>Why are you interested in doing DofE and what barriers you may have that would stop you?</w:t>
      </w:r>
    </w:p>
    <w:p w14:paraId="47E5750E" w14:textId="77777777" w:rsidR="00016A7C" w:rsidRDefault="006F24FC">
      <w:pPr>
        <w:numPr>
          <w:ilvl w:val="0"/>
          <w:numId w:val="1"/>
        </w:numPr>
        <w:spacing w:after="0" w:line="276" w:lineRule="auto"/>
        <w:ind w:left="0" w:right="264" w:hanging="2"/>
        <w:rPr>
          <w:sz w:val="24"/>
          <w:szCs w:val="24"/>
        </w:rPr>
      </w:pPr>
      <w:r>
        <w:rPr>
          <w:sz w:val="24"/>
          <w:szCs w:val="24"/>
        </w:rPr>
        <w:t>What would you like to do for your 4 sections?</w:t>
      </w:r>
    </w:p>
    <w:p w14:paraId="48C875DF" w14:textId="6C169124" w:rsidR="00016A7C" w:rsidRDefault="006F24FC">
      <w:pPr>
        <w:pBdr>
          <w:top w:val="nil"/>
          <w:left w:val="nil"/>
          <w:bottom w:val="nil"/>
          <w:right w:val="nil"/>
          <w:between w:val="nil"/>
        </w:pBdr>
        <w:spacing w:line="276" w:lineRule="auto"/>
        <w:ind w:hanging="2"/>
        <w:rPr>
          <w:sz w:val="24"/>
          <w:szCs w:val="24"/>
        </w:rPr>
      </w:pPr>
      <w:r>
        <w:rPr>
          <w:color w:val="000000"/>
          <w:sz w:val="24"/>
          <w:szCs w:val="24"/>
        </w:rPr>
        <w:t xml:space="preserve">Applications are to be </w:t>
      </w:r>
      <w:proofErr w:type="gramStart"/>
      <w:r>
        <w:rPr>
          <w:color w:val="000000"/>
          <w:sz w:val="24"/>
          <w:szCs w:val="24"/>
        </w:rPr>
        <w:t>hand written</w:t>
      </w:r>
      <w:proofErr w:type="gramEnd"/>
      <w:r>
        <w:rPr>
          <w:color w:val="000000"/>
          <w:sz w:val="24"/>
          <w:szCs w:val="24"/>
        </w:rPr>
        <w:t xml:space="preserve"> or typed </w:t>
      </w:r>
      <w:r>
        <w:rPr>
          <w:i/>
          <w:iCs/>
          <w:color w:val="000000"/>
          <w:sz w:val="24"/>
          <w:szCs w:val="24"/>
        </w:rPr>
        <w:t>by the candidate</w:t>
      </w:r>
      <w:r>
        <w:rPr>
          <w:color w:val="000000"/>
          <w:sz w:val="24"/>
          <w:szCs w:val="24"/>
        </w:rPr>
        <w:t xml:space="preserve"> and addressed to the DofE co-coordinator </w:t>
      </w:r>
      <w:r>
        <w:rPr>
          <w:b/>
          <w:bCs/>
          <w:color w:val="000000"/>
          <w:sz w:val="24"/>
          <w:szCs w:val="24"/>
        </w:rPr>
        <w:t>M</w:t>
      </w:r>
      <w:r>
        <w:rPr>
          <w:b/>
          <w:bCs/>
          <w:sz w:val="24"/>
          <w:szCs w:val="24"/>
        </w:rPr>
        <w:t>rs Illsley or Mr Keenan</w:t>
      </w:r>
      <w:r>
        <w:rPr>
          <w:b/>
          <w:bCs/>
          <w:color w:val="000000"/>
          <w:sz w:val="24"/>
          <w:szCs w:val="24"/>
        </w:rPr>
        <w:t>.</w:t>
      </w:r>
      <w:r>
        <w:rPr>
          <w:color w:val="000000"/>
          <w:sz w:val="24"/>
          <w:szCs w:val="24"/>
        </w:rPr>
        <w:t xml:space="preserve"> All applications are to be sealed in an envelope and handed into the pupil reception or emailed to</w:t>
      </w:r>
      <w:r>
        <w:rPr>
          <w:sz w:val="24"/>
          <w:szCs w:val="24"/>
        </w:rPr>
        <w:t xml:space="preserve">: </w:t>
      </w:r>
      <w:hyperlink r:id="rId11">
        <w:r>
          <w:rPr>
            <w:color w:val="1155CC"/>
            <w:sz w:val="24"/>
            <w:szCs w:val="24"/>
            <w:u w:val="single"/>
          </w:rPr>
          <w:t>dofe-help@swanmore-sec.hants.sch.uk</w:t>
        </w:r>
      </w:hyperlink>
      <w:r>
        <w:rPr>
          <w:color w:val="000000"/>
          <w:sz w:val="24"/>
          <w:szCs w:val="24"/>
        </w:rPr>
        <w:t xml:space="preserve">  by</w:t>
      </w:r>
      <w:r>
        <w:rPr>
          <w:b/>
          <w:bCs/>
          <w:color w:val="000000"/>
          <w:sz w:val="24"/>
          <w:szCs w:val="24"/>
        </w:rPr>
        <w:t xml:space="preserve"> 3pm</w:t>
      </w:r>
      <w:r>
        <w:rPr>
          <w:color w:val="000000"/>
          <w:sz w:val="24"/>
          <w:szCs w:val="24"/>
        </w:rPr>
        <w:t xml:space="preserve"> on </w:t>
      </w:r>
      <w:r>
        <w:rPr>
          <w:b/>
          <w:bCs/>
          <w:color w:val="FF0000"/>
          <w:sz w:val="24"/>
          <w:szCs w:val="24"/>
        </w:rPr>
        <w:t>Monda</w:t>
      </w:r>
      <w:r w:rsidR="00547D8E">
        <w:rPr>
          <w:b/>
          <w:bCs/>
          <w:color w:val="FF0000"/>
          <w:sz w:val="24"/>
          <w:szCs w:val="24"/>
        </w:rPr>
        <w:t>y,</w:t>
      </w:r>
      <w:r>
        <w:rPr>
          <w:b/>
          <w:bCs/>
          <w:color w:val="FF0000"/>
          <w:sz w:val="24"/>
          <w:szCs w:val="24"/>
        </w:rPr>
        <w:t xml:space="preserve"> 22</w:t>
      </w:r>
      <w:r>
        <w:rPr>
          <w:b/>
          <w:bCs/>
          <w:color w:val="FF0000"/>
          <w:sz w:val="24"/>
          <w:szCs w:val="24"/>
        </w:rPr>
        <w:t xml:space="preserve"> June 2026</w:t>
      </w:r>
      <w:r>
        <w:rPr>
          <w:b/>
          <w:bCs/>
          <w:sz w:val="24"/>
          <w:szCs w:val="24"/>
        </w:rPr>
        <w:t xml:space="preserve">. </w:t>
      </w:r>
      <w:r>
        <w:rPr>
          <w:i/>
          <w:iCs/>
          <w:sz w:val="24"/>
          <w:szCs w:val="24"/>
        </w:rPr>
        <w:t>Applications made after this date will not be accepted</w:t>
      </w:r>
      <w:r>
        <w:rPr>
          <w:sz w:val="24"/>
          <w:szCs w:val="24"/>
        </w:rPr>
        <w:t xml:space="preserve">. </w:t>
      </w:r>
    </w:p>
    <w:p w14:paraId="4D5ED968" w14:textId="77777777" w:rsidR="00016A7C" w:rsidRDefault="006F24FC">
      <w:pPr>
        <w:pBdr>
          <w:top w:val="nil"/>
          <w:left w:val="nil"/>
          <w:bottom w:val="nil"/>
          <w:right w:val="nil"/>
          <w:between w:val="nil"/>
        </w:pBdr>
        <w:spacing w:line="276" w:lineRule="auto"/>
        <w:ind w:hanging="2"/>
        <w:rPr>
          <w:i/>
          <w:iCs/>
          <w:sz w:val="24"/>
          <w:szCs w:val="24"/>
        </w:rPr>
      </w:pPr>
      <w:r>
        <w:rPr>
          <w:i/>
          <w:iCs/>
          <w:sz w:val="24"/>
          <w:szCs w:val="24"/>
        </w:rPr>
        <w:t xml:space="preserve">Please note that we meet as a team to discuss and choose successful candidates as a team. Our decisions will be based purely on their application and will be final. Siblings who have completed in the past or applications first in etc will hold no weight in our decisions.  Any applicant who is not successful will be put </w:t>
      </w:r>
      <w:r>
        <w:rPr>
          <w:i/>
          <w:iCs/>
          <w:sz w:val="24"/>
          <w:szCs w:val="24"/>
        </w:rPr>
        <w:lastRenderedPageBreak/>
        <w:t>on a reserve list should any spaces become available again. A decision will be back with you within 2 weeks of the deadline. This will then give you time to choose DofE as an option for Enrichment in September.</w:t>
      </w:r>
    </w:p>
    <w:p w14:paraId="4AC74C1D" w14:textId="77777777" w:rsidR="00016A7C" w:rsidRDefault="006F24FC">
      <w:pPr>
        <w:ind w:hanging="2"/>
      </w:pPr>
      <w:r>
        <w:t xml:space="preserve">Yours sincerely, </w:t>
      </w:r>
    </w:p>
    <w:p w14:paraId="5ABFCC80" w14:textId="77777777" w:rsidR="00016A7C" w:rsidRPr="00547D8E" w:rsidRDefault="006F24FC">
      <w:pPr>
        <w:ind w:hanging="2"/>
        <w:rPr>
          <w:b/>
          <w:bCs/>
        </w:rPr>
      </w:pPr>
      <w:r w:rsidRPr="00547D8E">
        <w:rPr>
          <w:b/>
          <w:bCs/>
        </w:rPr>
        <w:t>Swanmore College DofE Centre</w:t>
      </w:r>
    </w:p>
    <w:p w14:paraId="0B152DC9" w14:textId="77777777" w:rsidR="00016A7C" w:rsidRDefault="00016A7C">
      <w:pPr>
        <w:jc w:val="center"/>
        <w:rPr>
          <w:rFonts w:ascii="Arial" w:eastAsia="Arial" w:hAnsi="Arial" w:cs="Arial"/>
          <w:b/>
          <w:bCs/>
        </w:rPr>
      </w:pPr>
    </w:p>
    <w:p w14:paraId="468A1EFB" w14:textId="77777777" w:rsidR="00016A7C" w:rsidRDefault="00016A7C">
      <w:pPr>
        <w:jc w:val="center"/>
        <w:rPr>
          <w:rFonts w:ascii="Arial" w:eastAsia="Arial" w:hAnsi="Arial" w:cs="Arial"/>
          <w:b/>
          <w:bCs/>
        </w:rPr>
      </w:pPr>
    </w:p>
    <w:p w14:paraId="3BD36E68" w14:textId="77777777" w:rsidR="00016A7C" w:rsidRDefault="00016A7C">
      <w:pPr>
        <w:jc w:val="center"/>
        <w:rPr>
          <w:rFonts w:ascii="Arial" w:eastAsia="Arial" w:hAnsi="Arial" w:cs="Arial"/>
          <w:b/>
          <w:bCs/>
        </w:rPr>
      </w:pPr>
    </w:p>
    <w:p w14:paraId="393F62D9" w14:textId="77777777" w:rsidR="00016A7C" w:rsidRDefault="00016A7C">
      <w:pPr>
        <w:jc w:val="center"/>
        <w:rPr>
          <w:rFonts w:ascii="Arial" w:eastAsia="Arial" w:hAnsi="Arial" w:cs="Arial"/>
          <w:b/>
          <w:bCs/>
        </w:rPr>
      </w:pPr>
    </w:p>
    <w:p w14:paraId="4FBFFB38" w14:textId="77777777" w:rsidR="00016A7C" w:rsidRDefault="00016A7C">
      <w:pPr>
        <w:jc w:val="center"/>
        <w:rPr>
          <w:rFonts w:ascii="Arial" w:eastAsia="Arial" w:hAnsi="Arial" w:cs="Arial"/>
          <w:b/>
          <w:bCs/>
        </w:rPr>
      </w:pPr>
    </w:p>
    <w:p w14:paraId="13156BC3" w14:textId="77777777" w:rsidR="00016A7C" w:rsidRDefault="00016A7C">
      <w:pPr>
        <w:jc w:val="center"/>
        <w:rPr>
          <w:rFonts w:ascii="Arial" w:eastAsia="Arial" w:hAnsi="Arial" w:cs="Arial"/>
          <w:b/>
          <w:bCs/>
        </w:rPr>
      </w:pPr>
    </w:p>
    <w:p w14:paraId="37D3D834" w14:textId="77777777" w:rsidR="00016A7C" w:rsidRDefault="00016A7C">
      <w:pPr>
        <w:jc w:val="center"/>
        <w:rPr>
          <w:rFonts w:ascii="Arial" w:eastAsia="Arial" w:hAnsi="Arial" w:cs="Arial"/>
          <w:b/>
          <w:bCs/>
        </w:rPr>
      </w:pPr>
    </w:p>
    <w:p w14:paraId="551A1DDA" w14:textId="77777777" w:rsidR="00016A7C" w:rsidRDefault="00016A7C">
      <w:pPr>
        <w:jc w:val="center"/>
        <w:rPr>
          <w:rFonts w:ascii="Arial" w:eastAsia="Arial" w:hAnsi="Arial" w:cs="Arial"/>
          <w:b/>
          <w:bCs/>
        </w:rPr>
      </w:pPr>
    </w:p>
    <w:p w14:paraId="65F821AA" w14:textId="77777777" w:rsidR="00016A7C" w:rsidRDefault="00016A7C">
      <w:pPr>
        <w:jc w:val="center"/>
        <w:rPr>
          <w:rFonts w:ascii="Arial" w:eastAsia="Arial" w:hAnsi="Arial" w:cs="Arial"/>
          <w:b/>
          <w:bCs/>
        </w:rPr>
      </w:pPr>
    </w:p>
    <w:p w14:paraId="7B305F0E" w14:textId="77777777" w:rsidR="00016A7C" w:rsidRDefault="00016A7C">
      <w:pPr>
        <w:jc w:val="center"/>
        <w:rPr>
          <w:rFonts w:ascii="Arial" w:eastAsia="Arial" w:hAnsi="Arial" w:cs="Arial"/>
          <w:b/>
          <w:bCs/>
        </w:rPr>
      </w:pPr>
    </w:p>
    <w:p w14:paraId="09BB964C" w14:textId="77777777" w:rsidR="00016A7C" w:rsidRDefault="00016A7C">
      <w:pPr>
        <w:jc w:val="center"/>
        <w:rPr>
          <w:rFonts w:ascii="Arial" w:eastAsia="Arial" w:hAnsi="Arial" w:cs="Arial"/>
          <w:b/>
          <w:bCs/>
        </w:rPr>
      </w:pPr>
    </w:p>
    <w:p w14:paraId="7C819EF9" w14:textId="77777777" w:rsidR="00016A7C" w:rsidRDefault="00016A7C">
      <w:pPr>
        <w:jc w:val="center"/>
        <w:rPr>
          <w:rFonts w:ascii="Arial" w:eastAsia="Arial" w:hAnsi="Arial" w:cs="Arial"/>
          <w:b/>
          <w:bCs/>
        </w:rPr>
      </w:pPr>
    </w:p>
    <w:p w14:paraId="13BCAD99" w14:textId="77777777" w:rsidR="00016A7C" w:rsidRDefault="00016A7C">
      <w:pPr>
        <w:jc w:val="center"/>
        <w:rPr>
          <w:rFonts w:ascii="Arial" w:eastAsia="Arial" w:hAnsi="Arial" w:cs="Arial"/>
          <w:b/>
          <w:bCs/>
        </w:rPr>
      </w:pPr>
    </w:p>
    <w:p w14:paraId="485C72DD" w14:textId="77777777" w:rsidR="00016A7C" w:rsidRDefault="00016A7C">
      <w:pPr>
        <w:jc w:val="center"/>
        <w:rPr>
          <w:rFonts w:ascii="Arial" w:eastAsia="Arial" w:hAnsi="Arial" w:cs="Arial"/>
          <w:b/>
          <w:bCs/>
        </w:rPr>
      </w:pPr>
    </w:p>
    <w:p w14:paraId="1DAF6F8A" w14:textId="77777777" w:rsidR="00016A7C" w:rsidRDefault="00016A7C">
      <w:pPr>
        <w:jc w:val="center"/>
        <w:rPr>
          <w:rFonts w:ascii="Arial" w:eastAsia="Arial" w:hAnsi="Arial" w:cs="Arial"/>
          <w:b/>
          <w:bCs/>
        </w:rPr>
      </w:pPr>
    </w:p>
    <w:p w14:paraId="6E56C025" w14:textId="77777777" w:rsidR="00016A7C" w:rsidRDefault="00016A7C">
      <w:pPr>
        <w:jc w:val="center"/>
        <w:rPr>
          <w:rFonts w:ascii="Arial" w:eastAsia="Arial" w:hAnsi="Arial" w:cs="Arial"/>
          <w:b/>
          <w:bCs/>
        </w:rPr>
      </w:pPr>
    </w:p>
    <w:p w14:paraId="1116426E" w14:textId="77777777" w:rsidR="00016A7C" w:rsidRDefault="00016A7C">
      <w:pPr>
        <w:jc w:val="center"/>
        <w:rPr>
          <w:rFonts w:ascii="Arial" w:eastAsia="Arial" w:hAnsi="Arial" w:cs="Arial"/>
          <w:b/>
          <w:bCs/>
        </w:rPr>
      </w:pPr>
    </w:p>
    <w:p w14:paraId="1DFF3A86" w14:textId="77777777" w:rsidR="00016A7C" w:rsidRDefault="00016A7C">
      <w:pPr>
        <w:jc w:val="center"/>
        <w:rPr>
          <w:rFonts w:ascii="Arial" w:eastAsia="Arial" w:hAnsi="Arial" w:cs="Arial"/>
          <w:b/>
          <w:bCs/>
        </w:rPr>
      </w:pPr>
    </w:p>
    <w:p w14:paraId="6374E1DF" w14:textId="77777777" w:rsidR="00016A7C" w:rsidRDefault="00016A7C">
      <w:pPr>
        <w:jc w:val="center"/>
        <w:rPr>
          <w:rFonts w:ascii="Arial" w:eastAsia="Arial" w:hAnsi="Arial" w:cs="Arial"/>
          <w:b/>
          <w:bCs/>
        </w:rPr>
      </w:pPr>
    </w:p>
    <w:p w14:paraId="160A14E3" w14:textId="77777777" w:rsidR="00016A7C" w:rsidRDefault="00016A7C">
      <w:pPr>
        <w:jc w:val="center"/>
        <w:rPr>
          <w:rFonts w:ascii="Arial" w:eastAsia="Arial" w:hAnsi="Arial" w:cs="Arial"/>
          <w:b/>
          <w:bCs/>
        </w:rPr>
      </w:pPr>
    </w:p>
    <w:p w14:paraId="1BCFF905" w14:textId="77777777" w:rsidR="00016A7C" w:rsidRDefault="00016A7C">
      <w:pPr>
        <w:jc w:val="center"/>
        <w:rPr>
          <w:rFonts w:ascii="Arial" w:eastAsia="Arial" w:hAnsi="Arial" w:cs="Arial"/>
          <w:b/>
          <w:bCs/>
        </w:rPr>
      </w:pPr>
    </w:p>
    <w:p w14:paraId="14910345" w14:textId="77777777" w:rsidR="00016A7C" w:rsidRDefault="00016A7C">
      <w:pPr>
        <w:jc w:val="center"/>
        <w:rPr>
          <w:rFonts w:ascii="Arial" w:eastAsia="Arial" w:hAnsi="Arial" w:cs="Arial"/>
          <w:b/>
          <w:bCs/>
        </w:rPr>
      </w:pPr>
    </w:p>
    <w:p w14:paraId="1A37285D" w14:textId="77777777" w:rsidR="00016A7C" w:rsidRDefault="00016A7C">
      <w:pPr>
        <w:jc w:val="center"/>
        <w:rPr>
          <w:rFonts w:ascii="Arial" w:eastAsia="Arial" w:hAnsi="Arial" w:cs="Arial"/>
          <w:b/>
          <w:bCs/>
        </w:rPr>
      </w:pPr>
    </w:p>
    <w:p w14:paraId="51143766" w14:textId="77777777" w:rsidR="00016A7C" w:rsidRDefault="00016A7C">
      <w:pPr>
        <w:jc w:val="center"/>
        <w:rPr>
          <w:rFonts w:ascii="Arial" w:eastAsia="Arial" w:hAnsi="Arial" w:cs="Arial"/>
          <w:b/>
          <w:bCs/>
        </w:rPr>
      </w:pPr>
    </w:p>
    <w:p w14:paraId="0F9E2610" w14:textId="77777777" w:rsidR="00016A7C" w:rsidRDefault="00016A7C">
      <w:pPr>
        <w:jc w:val="center"/>
        <w:rPr>
          <w:rFonts w:ascii="Arial" w:eastAsia="Arial" w:hAnsi="Arial" w:cs="Arial"/>
          <w:b/>
          <w:bCs/>
        </w:rPr>
      </w:pPr>
    </w:p>
    <w:p w14:paraId="4126FDC4" w14:textId="77777777" w:rsidR="00016A7C" w:rsidRDefault="00016A7C">
      <w:pPr>
        <w:jc w:val="center"/>
        <w:rPr>
          <w:rFonts w:ascii="Arial" w:eastAsia="Arial" w:hAnsi="Arial" w:cs="Arial"/>
          <w:b/>
          <w:bCs/>
        </w:rPr>
      </w:pPr>
    </w:p>
    <w:p w14:paraId="0FE22CC3" w14:textId="77777777" w:rsidR="00016A7C" w:rsidRDefault="00016A7C">
      <w:pPr>
        <w:jc w:val="center"/>
        <w:rPr>
          <w:rFonts w:ascii="Arial" w:eastAsia="Arial" w:hAnsi="Arial" w:cs="Arial"/>
          <w:b/>
          <w:bCs/>
        </w:rPr>
      </w:pPr>
    </w:p>
    <w:p w14:paraId="72DBDF2C" w14:textId="77777777" w:rsidR="00016A7C" w:rsidRDefault="00016A7C">
      <w:pPr>
        <w:jc w:val="center"/>
        <w:rPr>
          <w:rFonts w:ascii="Arial" w:eastAsia="Arial" w:hAnsi="Arial" w:cs="Arial"/>
          <w:b/>
          <w:bCs/>
        </w:rPr>
      </w:pPr>
    </w:p>
    <w:p w14:paraId="780D8CDF" w14:textId="77777777" w:rsidR="00016A7C" w:rsidRDefault="00016A7C">
      <w:pPr>
        <w:jc w:val="center"/>
        <w:rPr>
          <w:rFonts w:ascii="Arial" w:eastAsia="Arial" w:hAnsi="Arial" w:cs="Arial"/>
          <w:b/>
          <w:bCs/>
        </w:rPr>
      </w:pPr>
    </w:p>
    <w:p w14:paraId="3AE24AD0" w14:textId="77777777" w:rsidR="00016A7C" w:rsidRDefault="00016A7C">
      <w:pPr>
        <w:jc w:val="center"/>
        <w:rPr>
          <w:rFonts w:ascii="Arial" w:eastAsia="Arial" w:hAnsi="Arial" w:cs="Arial"/>
          <w:b/>
          <w:bCs/>
        </w:rPr>
      </w:pPr>
    </w:p>
    <w:p w14:paraId="165CD486" w14:textId="77777777" w:rsidR="00016A7C" w:rsidRDefault="00016A7C">
      <w:pPr>
        <w:jc w:val="center"/>
        <w:rPr>
          <w:rFonts w:ascii="Arial" w:eastAsia="Arial" w:hAnsi="Arial" w:cs="Arial"/>
          <w:b/>
          <w:bCs/>
        </w:rPr>
      </w:pPr>
    </w:p>
    <w:p w14:paraId="0251CCAF" w14:textId="77777777" w:rsidR="00016A7C" w:rsidRDefault="006F24FC">
      <w:pPr>
        <w:jc w:val="center"/>
        <w:rPr>
          <w:rFonts w:ascii="Arial" w:eastAsia="Arial" w:hAnsi="Arial" w:cs="Arial"/>
          <w:b/>
          <w:bCs/>
        </w:rPr>
      </w:pPr>
      <w:r>
        <w:rPr>
          <w:rFonts w:ascii="Arial" w:eastAsia="Arial" w:hAnsi="Arial" w:cs="Arial"/>
          <w:b/>
          <w:bCs/>
        </w:rPr>
        <w:lastRenderedPageBreak/>
        <w:t xml:space="preserve">DofE Application letter </w:t>
      </w:r>
    </w:p>
    <w:p w14:paraId="17260B4D" w14:textId="77777777" w:rsidR="00016A7C" w:rsidRDefault="00016A7C">
      <w:pPr>
        <w:rPr>
          <w:rFonts w:ascii="Arial" w:eastAsia="Arial" w:hAnsi="Arial" w:cs="Arial"/>
        </w:rPr>
      </w:pPr>
    </w:p>
    <w:p w14:paraId="298C4585" w14:textId="77777777" w:rsidR="00016A7C" w:rsidRDefault="006F24FC">
      <w:pPr>
        <w:rPr>
          <w:rFonts w:ascii="Arial" w:eastAsia="Arial" w:hAnsi="Arial" w:cs="Arial"/>
        </w:rPr>
      </w:pPr>
      <w:proofErr w:type="gramStart"/>
      <w:r>
        <w:rPr>
          <w:rFonts w:ascii="Arial" w:eastAsia="Arial" w:hAnsi="Arial" w:cs="Arial"/>
        </w:rPr>
        <w:t>Name:…</w:t>
      </w:r>
      <w:proofErr w:type="gramEnd"/>
      <w:r>
        <w:rPr>
          <w:rFonts w:ascii="Arial" w:eastAsia="Arial" w:hAnsi="Arial" w:cs="Arial"/>
        </w:rPr>
        <w:t xml:space="preserve">……………………………………….  Tutor </w:t>
      </w:r>
      <w:proofErr w:type="gramStart"/>
      <w:r>
        <w:rPr>
          <w:rFonts w:ascii="Arial" w:eastAsia="Arial" w:hAnsi="Arial" w:cs="Arial"/>
        </w:rPr>
        <w:t>group:…</w:t>
      </w:r>
      <w:proofErr w:type="gramEnd"/>
      <w:r>
        <w:rPr>
          <w:rFonts w:ascii="Arial" w:eastAsia="Arial" w:hAnsi="Arial" w:cs="Arial"/>
        </w:rPr>
        <w:t>………………</w:t>
      </w:r>
      <w:proofErr w:type="gramStart"/>
      <w:r>
        <w:rPr>
          <w:rFonts w:ascii="Arial" w:eastAsia="Arial" w:hAnsi="Arial" w:cs="Arial"/>
        </w:rPr>
        <w:t>…..</w:t>
      </w:r>
      <w:proofErr w:type="gramEnd"/>
    </w:p>
    <w:p w14:paraId="0553C0CF" w14:textId="77777777" w:rsidR="00016A7C" w:rsidRDefault="00016A7C">
      <w:pPr>
        <w:rPr>
          <w:rFonts w:ascii="Arial" w:eastAsia="Arial" w:hAnsi="Arial" w:cs="Arial"/>
        </w:rPr>
      </w:pPr>
    </w:p>
    <w:p w14:paraId="79186F3B" w14:textId="77777777" w:rsidR="00016A7C" w:rsidRDefault="006F24FC">
      <w:pPr>
        <w:rPr>
          <w:rFonts w:ascii="Arial" w:eastAsia="Arial" w:hAnsi="Arial" w:cs="Arial"/>
        </w:rPr>
      </w:pPr>
      <w:r>
        <w:rPr>
          <w:rFonts w:ascii="Arial" w:eastAsia="Arial" w:hAnsi="Arial" w:cs="Arial"/>
        </w:rPr>
        <w:t xml:space="preserve">What does the DofE Bronze award mean to </w:t>
      </w:r>
      <w:proofErr w:type="gramStart"/>
      <w:r>
        <w:rPr>
          <w:rFonts w:ascii="Arial" w:eastAsia="Arial" w:hAnsi="Arial" w:cs="Arial"/>
        </w:rPr>
        <w:t>you?:</w:t>
      </w:r>
      <w:proofErr w:type="gramEnd"/>
    </w:p>
    <w:tbl>
      <w:tblPr>
        <w:tblStyle w:val="a"/>
        <w:tblW w:w="10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49"/>
      </w:tblGrid>
      <w:tr w:rsidR="00016A7C" w14:paraId="1E8DE77C" w14:textId="77777777">
        <w:trPr>
          <w:trHeight w:val="2210"/>
        </w:trPr>
        <w:tc>
          <w:tcPr>
            <w:tcW w:w="10549" w:type="dxa"/>
            <w:tcBorders>
              <w:top w:val="single" w:sz="4" w:space="0" w:color="000000"/>
              <w:left w:val="single" w:sz="4" w:space="0" w:color="000000"/>
              <w:bottom w:val="single" w:sz="4" w:space="0" w:color="000000"/>
              <w:right w:val="single" w:sz="4" w:space="0" w:color="000000"/>
            </w:tcBorders>
          </w:tcPr>
          <w:p w14:paraId="397026D1" w14:textId="77777777" w:rsidR="00016A7C" w:rsidRDefault="00016A7C">
            <w:pPr>
              <w:rPr>
                <w:rFonts w:ascii="Arial" w:eastAsia="Arial" w:hAnsi="Arial" w:cs="Arial"/>
              </w:rPr>
            </w:pPr>
          </w:p>
        </w:tc>
      </w:tr>
    </w:tbl>
    <w:p w14:paraId="44F6456E" w14:textId="77777777" w:rsidR="00016A7C" w:rsidRDefault="00016A7C">
      <w:pPr>
        <w:rPr>
          <w:rFonts w:ascii="Arial" w:eastAsia="Arial" w:hAnsi="Arial" w:cs="Arial"/>
        </w:rPr>
      </w:pPr>
    </w:p>
    <w:p w14:paraId="36D26E72" w14:textId="77777777" w:rsidR="00016A7C" w:rsidRDefault="006F24FC">
      <w:pPr>
        <w:rPr>
          <w:rFonts w:ascii="Arial" w:eastAsia="Arial" w:hAnsi="Arial" w:cs="Arial"/>
        </w:rPr>
      </w:pPr>
      <w:r>
        <w:rPr>
          <w:rFonts w:ascii="Arial" w:eastAsia="Arial" w:hAnsi="Arial" w:cs="Arial"/>
        </w:rPr>
        <w:t xml:space="preserve">Why should we offer you a place at Swanmore </w:t>
      </w:r>
      <w:proofErr w:type="gramStart"/>
      <w:r>
        <w:rPr>
          <w:rFonts w:ascii="Arial" w:eastAsia="Arial" w:hAnsi="Arial" w:cs="Arial"/>
        </w:rPr>
        <w:t>to  complete</w:t>
      </w:r>
      <w:proofErr w:type="gramEnd"/>
      <w:r>
        <w:rPr>
          <w:rFonts w:ascii="Arial" w:eastAsia="Arial" w:hAnsi="Arial" w:cs="Arial"/>
        </w:rPr>
        <w:t xml:space="preserve"> your </w:t>
      </w:r>
      <w:proofErr w:type="gramStart"/>
      <w:r>
        <w:rPr>
          <w:rFonts w:ascii="Arial" w:eastAsia="Arial" w:hAnsi="Arial" w:cs="Arial"/>
        </w:rPr>
        <w:t>Bronze</w:t>
      </w:r>
      <w:proofErr w:type="gramEnd"/>
      <w:r>
        <w:rPr>
          <w:rFonts w:ascii="Arial" w:eastAsia="Arial" w:hAnsi="Arial" w:cs="Arial"/>
        </w:rPr>
        <w:t xml:space="preserve"> award? What barriers might you have to completing the sections and how would you overcome them?</w:t>
      </w:r>
    </w:p>
    <w:tbl>
      <w:tblPr>
        <w:tblStyle w:val="a0"/>
        <w:tblW w:w="105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64"/>
      </w:tblGrid>
      <w:tr w:rsidR="00016A7C" w14:paraId="5AEDCDAD" w14:textId="77777777">
        <w:trPr>
          <w:trHeight w:val="2235"/>
        </w:trPr>
        <w:tc>
          <w:tcPr>
            <w:tcW w:w="10564" w:type="dxa"/>
            <w:tcBorders>
              <w:top w:val="single" w:sz="4" w:space="0" w:color="000000"/>
              <w:left w:val="single" w:sz="4" w:space="0" w:color="000000"/>
              <w:bottom w:val="single" w:sz="4" w:space="0" w:color="000000"/>
              <w:right w:val="single" w:sz="4" w:space="0" w:color="000000"/>
            </w:tcBorders>
          </w:tcPr>
          <w:p w14:paraId="41E3CAF4" w14:textId="77777777" w:rsidR="00016A7C" w:rsidRDefault="00016A7C">
            <w:pPr>
              <w:rPr>
                <w:rFonts w:ascii="Arial" w:eastAsia="Arial" w:hAnsi="Arial" w:cs="Arial"/>
              </w:rPr>
            </w:pPr>
          </w:p>
        </w:tc>
      </w:tr>
    </w:tbl>
    <w:p w14:paraId="6FF85A49" w14:textId="77777777" w:rsidR="00016A7C" w:rsidRDefault="006F24FC">
      <w:pPr>
        <w:rPr>
          <w:rFonts w:ascii="Arial" w:eastAsia="Arial" w:hAnsi="Arial" w:cs="Arial"/>
        </w:rPr>
      </w:pPr>
      <w:r>
        <w:rPr>
          <w:rFonts w:ascii="Arial" w:eastAsia="Arial" w:hAnsi="Arial" w:cs="Arial"/>
        </w:rPr>
        <w:t>Please share any previous experience you have of walking, camping, volunteering, skills or physical activity etc that you are already involved in.</w:t>
      </w:r>
    </w:p>
    <w:tbl>
      <w:tblPr>
        <w:tblStyle w:val="a1"/>
        <w:tblW w:w="10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9"/>
      </w:tblGrid>
      <w:tr w:rsidR="00016A7C" w14:paraId="66B85552" w14:textId="77777777">
        <w:trPr>
          <w:trHeight w:val="1972"/>
        </w:trPr>
        <w:tc>
          <w:tcPr>
            <w:tcW w:w="10579" w:type="dxa"/>
            <w:tcBorders>
              <w:top w:val="single" w:sz="4" w:space="0" w:color="000000"/>
              <w:left w:val="single" w:sz="4" w:space="0" w:color="000000"/>
              <w:bottom w:val="single" w:sz="4" w:space="0" w:color="000000"/>
              <w:right w:val="single" w:sz="4" w:space="0" w:color="000000"/>
            </w:tcBorders>
          </w:tcPr>
          <w:p w14:paraId="25AC86B3" w14:textId="77777777" w:rsidR="00016A7C" w:rsidRDefault="00016A7C">
            <w:pPr>
              <w:rPr>
                <w:rFonts w:ascii="Arial" w:eastAsia="Arial" w:hAnsi="Arial" w:cs="Arial"/>
              </w:rPr>
            </w:pPr>
          </w:p>
        </w:tc>
      </w:tr>
    </w:tbl>
    <w:p w14:paraId="48AE11E4" w14:textId="77777777" w:rsidR="00016A7C" w:rsidRDefault="00016A7C">
      <w:pPr>
        <w:rPr>
          <w:rFonts w:ascii="Arial" w:eastAsia="Arial" w:hAnsi="Arial" w:cs="Arial"/>
        </w:rPr>
      </w:pPr>
    </w:p>
    <w:p w14:paraId="58F12F45" w14:textId="77777777" w:rsidR="00016A7C" w:rsidRDefault="006F24FC">
      <w:pPr>
        <w:rPr>
          <w:rFonts w:ascii="Arial" w:eastAsia="Arial" w:hAnsi="Arial" w:cs="Arial"/>
        </w:rPr>
      </w:pPr>
      <w:r>
        <w:rPr>
          <w:rFonts w:ascii="Arial" w:eastAsia="Arial" w:hAnsi="Arial" w:cs="Arial"/>
        </w:rPr>
        <w:t>What do you anticipate doing to complete these sections of the DofE award?</w:t>
      </w:r>
    </w:p>
    <w:tbl>
      <w:tblPr>
        <w:tblStyle w:val="a2"/>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09"/>
        <w:gridCol w:w="7433"/>
      </w:tblGrid>
      <w:tr w:rsidR="00016A7C" w14:paraId="06FEBC80" w14:textId="77777777">
        <w:trPr>
          <w:trHeight w:val="469"/>
        </w:trPr>
        <w:tc>
          <w:tcPr>
            <w:tcW w:w="1809" w:type="dxa"/>
            <w:tcBorders>
              <w:top w:val="single" w:sz="4" w:space="0" w:color="000000"/>
              <w:left w:val="single" w:sz="4" w:space="0" w:color="000000"/>
              <w:bottom w:val="single" w:sz="4" w:space="0" w:color="000000"/>
              <w:right w:val="single" w:sz="4" w:space="0" w:color="000000"/>
            </w:tcBorders>
          </w:tcPr>
          <w:p w14:paraId="37AF42EF" w14:textId="77777777" w:rsidR="00016A7C" w:rsidRDefault="006F24FC">
            <w:pPr>
              <w:rPr>
                <w:rFonts w:ascii="Arial" w:eastAsia="Arial" w:hAnsi="Arial" w:cs="Arial"/>
              </w:rPr>
            </w:pPr>
            <w:r>
              <w:rPr>
                <w:rFonts w:ascii="Arial" w:eastAsia="Arial" w:hAnsi="Arial" w:cs="Arial"/>
              </w:rPr>
              <w:t>Volunteering</w:t>
            </w:r>
          </w:p>
          <w:p w14:paraId="59A78EA2" w14:textId="77777777" w:rsidR="00016A7C" w:rsidRDefault="00016A7C">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0C17C574" w14:textId="77777777" w:rsidR="00016A7C" w:rsidRDefault="00016A7C">
            <w:pPr>
              <w:rPr>
                <w:rFonts w:ascii="Arial" w:eastAsia="Arial" w:hAnsi="Arial" w:cs="Arial"/>
              </w:rPr>
            </w:pPr>
          </w:p>
        </w:tc>
      </w:tr>
      <w:tr w:rsidR="00016A7C" w14:paraId="4D7C6F4F" w14:textId="77777777">
        <w:trPr>
          <w:trHeight w:val="321"/>
        </w:trPr>
        <w:tc>
          <w:tcPr>
            <w:tcW w:w="1809" w:type="dxa"/>
            <w:tcBorders>
              <w:top w:val="single" w:sz="4" w:space="0" w:color="000000"/>
              <w:left w:val="single" w:sz="4" w:space="0" w:color="000000"/>
              <w:bottom w:val="single" w:sz="4" w:space="0" w:color="000000"/>
              <w:right w:val="single" w:sz="4" w:space="0" w:color="000000"/>
            </w:tcBorders>
          </w:tcPr>
          <w:p w14:paraId="7592274E" w14:textId="77777777" w:rsidR="00016A7C" w:rsidRDefault="006F24FC">
            <w:pPr>
              <w:rPr>
                <w:rFonts w:ascii="Arial" w:eastAsia="Arial" w:hAnsi="Arial" w:cs="Arial"/>
              </w:rPr>
            </w:pPr>
            <w:r>
              <w:rPr>
                <w:rFonts w:ascii="Arial" w:eastAsia="Arial" w:hAnsi="Arial" w:cs="Arial"/>
              </w:rPr>
              <w:t>Skill</w:t>
            </w:r>
          </w:p>
          <w:p w14:paraId="02FACD02" w14:textId="77777777" w:rsidR="00016A7C" w:rsidRDefault="00016A7C">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6A9767F7" w14:textId="77777777" w:rsidR="00016A7C" w:rsidRDefault="00016A7C">
            <w:pPr>
              <w:rPr>
                <w:rFonts w:ascii="Arial" w:eastAsia="Arial" w:hAnsi="Arial" w:cs="Arial"/>
              </w:rPr>
            </w:pPr>
          </w:p>
        </w:tc>
      </w:tr>
      <w:tr w:rsidR="00016A7C" w14:paraId="46956BEA" w14:textId="77777777">
        <w:tc>
          <w:tcPr>
            <w:tcW w:w="1809" w:type="dxa"/>
            <w:tcBorders>
              <w:top w:val="single" w:sz="4" w:space="0" w:color="000000"/>
              <w:left w:val="single" w:sz="4" w:space="0" w:color="000000"/>
              <w:bottom w:val="single" w:sz="4" w:space="0" w:color="000000"/>
              <w:right w:val="single" w:sz="4" w:space="0" w:color="000000"/>
            </w:tcBorders>
          </w:tcPr>
          <w:p w14:paraId="39C70EDA" w14:textId="77777777" w:rsidR="00016A7C" w:rsidRDefault="006F24FC">
            <w:pPr>
              <w:rPr>
                <w:rFonts w:ascii="Arial" w:eastAsia="Arial" w:hAnsi="Arial" w:cs="Arial"/>
              </w:rPr>
            </w:pPr>
            <w:r>
              <w:rPr>
                <w:rFonts w:ascii="Arial" w:eastAsia="Arial" w:hAnsi="Arial" w:cs="Arial"/>
              </w:rPr>
              <w:t>Physical</w:t>
            </w:r>
          </w:p>
          <w:p w14:paraId="2491A347" w14:textId="77777777" w:rsidR="00016A7C" w:rsidRDefault="00016A7C">
            <w:pPr>
              <w:rPr>
                <w:rFonts w:ascii="Arial" w:eastAsia="Arial" w:hAnsi="Arial" w:cs="Arial"/>
              </w:rPr>
            </w:pPr>
          </w:p>
        </w:tc>
        <w:tc>
          <w:tcPr>
            <w:tcW w:w="7433" w:type="dxa"/>
            <w:tcBorders>
              <w:top w:val="single" w:sz="4" w:space="0" w:color="000000"/>
              <w:left w:val="single" w:sz="4" w:space="0" w:color="000000"/>
              <w:bottom w:val="single" w:sz="4" w:space="0" w:color="000000"/>
              <w:right w:val="single" w:sz="4" w:space="0" w:color="000000"/>
            </w:tcBorders>
          </w:tcPr>
          <w:p w14:paraId="0231ABB8" w14:textId="77777777" w:rsidR="00016A7C" w:rsidRDefault="00016A7C">
            <w:pPr>
              <w:rPr>
                <w:rFonts w:ascii="Arial" w:eastAsia="Arial" w:hAnsi="Arial" w:cs="Arial"/>
              </w:rPr>
            </w:pPr>
          </w:p>
        </w:tc>
      </w:tr>
    </w:tbl>
    <w:p w14:paraId="6D59C115" w14:textId="77777777" w:rsidR="00016A7C" w:rsidRDefault="00016A7C">
      <w:pPr>
        <w:rPr>
          <w:rFonts w:ascii="Arial" w:eastAsia="Arial" w:hAnsi="Arial" w:cs="Arial"/>
          <w:sz w:val="24"/>
          <w:szCs w:val="24"/>
        </w:rPr>
      </w:pPr>
    </w:p>
    <w:p w14:paraId="275121A4" w14:textId="77777777" w:rsidR="00016A7C" w:rsidRDefault="006F24FC">
      <w:pPr>
        <w:rPr>
          <w:rFonts w:ascii="Arial" w:eastAsia="Arial" w:hAnsi="Arial" w:cs="Arial"/>
        </w:rPr>
      </w:pPr>
      <w:r>
        <w:rPr>
          <w:rFonts w:ascii="Arial" w:eastAsia="Arial" w:hAnsi="Arial" w:cs="Arial"/>
        </w:rPr>
        <w:t xml:space="preserve">Completing your sections will require a small, weekly, time commitment of 1 hour for each of the 3. Are you confident you can give a small amount of your time, each week, to work towards completing your sections? </w:t>
      </w:r>
      <w:r>
        <w:rPr>
          <w:rFonts w:ascii="Arial" w:eastAsia="Arial" w:hAnsi="Arial" w:cs="Arial"/>
          <w:b/>
          <w:bCs/>
        </w:rPr>
        <w:t>YES/NO</w:t>
      </w:r>
      <w:r>
        <w:rPr>
          <w:rFonts w:ascii="Arial" w:eastAsia="Arial" w:hAnsi="Arial" w:cs="Arial"/>
        </w:rPr>
        <w:t xml:space="preserve"> (circle one)</w:t>
      </w:r>
    </w:p>
    <w:p w14:paraId="6E845057" w14:textId="77777777" w:rsidR="00016A7C" w:rsidRDefault="006F24FC">
      <w:pPr>
        <w:rPr>
          <w:rFonts w:ascii="Arial" w:eastAsia="Arial" w:hAnsi="Arial" w:cs="Arial"/>
        </w:rPr>
      </w:pPr>
      <w:r>
        <w:rPr>
          <w:rFonts w:ascii="Arial" w:eastAsia="Arial" w:hAnsi="Arial" w:cs="Arial"/>
        </w:rPr>
        <w:t>Signed …………………………………</w:t>
      </w:r>
      <w:proofErr w:type="gramStart"/>
      <w:r>
        <w:rPr>
          <w:rFonts w:ascii="Arial" w:eastAsia="Arial" w:hAnsi="Arial" w:cs="Arial"/>
        </w:rPr>
        <w:t>…..</w:t>
      </w:r>
      <w:proofErr w:type="gramEnd"/>
      <w:r>
        <w:rPr>
          <w:rFonts w:ascii="Arial" w:eastAsia="Arial" w:hAnsi="Arial" w:cs="Arial"/>
        </w:rPr>
        <w:t xml:space="preserve">                                         </w:t>
      </w:r>
      <w:proofErr w:type="gramStart"/>
      <w:r>
        <w:rPr>
          <w:rFonts w:ascii="Arial" w:eastAsia="Arial" w:hAnsi="Arial" w:cs="Arial"/>
        </w:rPr>
        <w:t>Date:…</w:t>
      </w:r>
      <w:proofErr w:type="gramEnd"/>
      <w:r>
        <w:rPr>
          <w:rFonts w:ascii="Arial" w:eastAsia="Arial" w:hAnsi="Arial" w:cs="Arial"/>
        </w:rPr>
        <w:t>………</w:t>
      </w:r>
    </w:p>
    <w:sectPr w:rsidR="00016A7C">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7184BB9-840D-4F8B-B99D-7BDA246232F9}"/>
    <w:embedBold r:id="rId2" w:fontKey="{6470354D-AB02-4B96-B04F-F979E9175010}"/>
    <w:embedItalic r:id="rId3" w:fontKey="{49CAB881-A296-426A-B8CC-5C6722418AE1}"/>
  </w:font>
  <w:font w:name="Georgia">
    <w:panose1 w:val="02040502050405020303"/>
    <w:charset w:val="00"/>
    <w:family w:val="auto"/>
    <w:pitch w:val="default"/>
    <w:embedItalic r:id="rId4" w:fontKey="{3D9A865E-D39A-4154-B3ED-3909661F04EF}"/>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A5167A1F-0C6E-4CF3-BE04-445B910085D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12885"/>
    <w:multiLevelType w:val="multilevel"/>
    <w:tmpl w:val="847AD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30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A7C"/>
    <w:rsid w:val="00016A7C"/>
    <w:rsid w:val="00547D8E"/>
    <w:rsid w:val="006F24FC"/>
    <w:rsid w:val="00E67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A977"/>
  <w15:docId w15:val="{C1ECD73F-75B1-4B71-977F-E1E2F3CD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Bodytextnormal">
    <w:name w:val="Body text (normal)"/>
    <w:basedOn w:val="Normal"/>
    <w:rsid w:val="00755A0D"/>
    <w:pPr>
      <w:spacing w:before="140" w:after="60" w:line="260" w:lineRule="exact"/>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755A0D"/>
    <w:rPr>
      <w:color w:val="0563C1" w:themeColor="hyperlink"/>
      <w:u w:val="single"/>
    </w:rPr>
  </w:style>
  <w:style w:type="character" w:styleId="UnresolvedMention">
    <w:name w:val="Unresolved Mention"/>
    <w:basedOn w:val="DefaultParagraphFont"/>
    <w:uiPriority w:val="99"/>
    <w:semiHidden/>
    <w:unhideWhenUsed/>
    <w:rsid w:val="00755A0D"/>
    <w:rPr>
      <w:color w:val="605E5C"/>
      <w:shd w:val="clear" w:color="auto" w:fill="E1DFDD"/>
    </w:rPr>
  </w:style>
  <w:style w:type="table" w:styleId="TableGrid">
    <w:name w:val="Table Grid"/>
    <w:basedOn w:val="TableNormal"/>
    <w:uiPriority w:val="39"/>
    <w:rsid w:val="008455A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wanmore-school.co.uk/dof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dofe.org/wp-content/uploads/2020/09/Bronze-Presentation-England-with-subtitles.mp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mailto:dofe-help@swanmore-sec.hants.sch.uk" TargetMode="External"/><Relationship Id="rId5" Type="http://schemas.openxmlformats.org/officeDocument/2006/relationships/webSettings" Target="webSettings.xml"/><Relationship Id="rId10" Type="http://schemas.openxmlformats.org/officeDocument/2006/relationships/hyperlink" Target="mailto:dofe-help@swanmore-sec.hants.sch.uk" TargetMode="External"/><Relationship Id="rId4" Type="http://schemas.openxmlformats.org/officeDocument/2006/relationships/settings" Target="settings.xml"/><Relationship Id="rId9" Type="http://schemas.openxmlformats.org/officeDocument/2006/relationships/hyperlink" Target="https://www.dofe.or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hIUoWLuXyvyMUvU58SWAvZLS8Q==">CgMxLjA4AHIhMUU5dk1lSW02bk1tZ3hNYndScUk3N3pvQmtiU2p0WVpo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1200</Words>
  <Characters>6846</Characters>
  <Application>Microsoft Office Word</Application>
  <DocSecurity>4</DocSecurity>
  <Lines>57</Lines>
  <Paragraphs>16</Paragraphs>
  <ScaleCrop>false</ScaleCrop>
  <Company>Swanmore College</Company>
  <LinksUpToDate>false</LinksUpToDate>
  <CharactersWithSpaces>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Keenan, Andrew</dc:creator>
  <cp:lastModifiedBy>Grist, Alex</cp:lastModifiedBy>
  <cp:revision>2</cp:revision>
  <dcterms:created xsi:type="dcterms:W3CDTF">2026-06-03T07:59:00Z</dcterms:created>
  <dcterms:modified xsi:type="dcterms:W3CDTF">2026-06-03T07:59:00Z</dcterms:modified>
</cp:coreProperties>
</file>